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79A9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 w14:paraId="71F976F4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硬件设备采购清单</w:t>
      </w:r>
    </w:p>
    <w:tbl>
      <w:tblPr>
        <w:tblStyle w:val="12"/>
        <w:tblpPr w:leftFromText="180" w:rightFromText="180" w:vertAnchor="text" w:horzAnchor="page" w:tblpX="1515" w:tblpY="669"/>
        <w:tblOverlap w:val="never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685"/>
        <w:gridCol w:w="750"/>
        <w:gridCol w:w="5816"/>
        <w:gridCol w:w="725"/>
        <w:gridCol w:w="675"/>
        <w:gridCol w:w="784"/>
      </w:tblGrid>
      <w:tr w14:paraId="2997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9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1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应用场景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7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E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D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0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2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51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E88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21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EC3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626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4C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0A1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FAA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5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排队叫号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智能自助终端-取号机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1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1、显示尺寸≥32寸；竖屏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B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品牌型号：创立</w:t>
            </w:r>
          </w:p>
        </w:tc>
      </w:tr>
      <w:tr w14:paraId="5B1C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B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5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6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F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2、分辨率≥1920*1080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A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B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B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B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C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6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E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3、亮度≥300cd/m2max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1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C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72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02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5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F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7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4、寿命：≥50000小时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8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66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6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1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C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5、触摸原理：电容触摸屏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7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41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EC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8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5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6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0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6、主板：工控主板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9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0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09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1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C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0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1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7、CPU：制作工艺≤10纳米；主频≥3.3GHz；二级缓存≥5MB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9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6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F7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DF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5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0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E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8、内存≥8G；固态硬盘≥120G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D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A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C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3C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5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B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B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9、外设模块：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C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45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23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E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8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F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B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①凭条打印机：打印方式：热敏行式打印；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D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8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9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7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D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1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C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2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打印宽度：79.5 ±0.5毫米；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9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6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E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9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C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7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7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5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打印密度：8点/mm,384点/行；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3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A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FA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6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F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打印速度：≤75mm/s；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D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4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5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7F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E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F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B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8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切纸功能：自动切纸（半切/全切）；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6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6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EE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5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4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F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B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D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入纸方向：传感器自动进纸；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6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5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31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2A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A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C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3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纸尽传感器：光电传感器；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9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89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B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B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6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C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7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打印头寿命：≥50KM；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5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C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29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5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3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C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三防措施：防堵防拉拽防取          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3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E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F0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E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2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A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5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 二代身份证读卡器：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6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F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03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BD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3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0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9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3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符合居民身份证验证机具通用技术要求，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E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B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1F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7E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5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2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0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符合ISO14443 TypeA&amp;B 的非接触CPU卡，S50、S70 卡；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6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0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F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34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B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B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B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阅读距离：0-3cm；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5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B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28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F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1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C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2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阅读时间：&lt;0.5s；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9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B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6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AD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8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4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9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0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平均无故障工作时间（MTBF）：≥5000 小时；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E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A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D3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44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7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3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5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③二维扫码模块：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E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8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2D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C7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F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8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3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照明：暖白光，可适应低亮度及各类贴膜的大数据屏幕条码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4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A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9B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FD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A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F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3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E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识读精度 ≥5mil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E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5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0D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E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2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0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识读角度 旋转 360°，倾斜:±30°，偏转:±40°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1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7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A7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F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3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6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运动容差：1.0m/s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8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BA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1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D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1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3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8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提示方式：蜂鸣器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5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D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7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0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5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B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1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8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识读码制 ：支持一维条形码、堆叠式/行排式二维条码和矩阵式二维条码等。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1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22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4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6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7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B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5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10、机柜：后开门，模块设计部件，简易维护；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4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2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EB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E4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A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C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F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0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11、预装排队叫号系统软件（软件功能至少包括）：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F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D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CF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C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A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2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A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5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a、现场排号：实现大厅办事业务分部门、分事项取号，具有取号身份证录入开关、短信开关以及取号数量限制等常规功能设置。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8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2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A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E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0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C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b、自主叫号：支持窗口工作人员通过叫号终端，对已有排号进行叫号。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C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B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67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2A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A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7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A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5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c、信息显示：通过大厅液晶显示屏、窗口液晶显示屏显示窗口待办总数以及当前正在办理号情况。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3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B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EA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6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3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5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6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d、叫号历史：可查看历史叫号记录，结果可追溯，防止办事群众主观原因导致过号而引起不必要的投诉或纠纷。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2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D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1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5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0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7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3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e、服务分区。具备分楼栋、分楼层、分区和分不同业务排队叫号能力。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9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E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D4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0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F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1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5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7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f、无声叫号。支持与短信、微信公众号系统无缝对接，提供取号、临近、叫号、预约排号通知服务，实现无声叫号。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4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4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A9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4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6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4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2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7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g、数据统计。系统后台记录取号、叫号详细数据，对基础数据指标，包括排号情况、排号数量等进行统计分析。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1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5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79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4A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B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5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7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3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h、系统设置。除业务、窗口、呼叫内容等常规设置外，系统支持业务取号总量、自动放号、黑名单等设置；。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3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6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3E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1C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6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9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0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12、支持线上，在线预约、延时服务预约、节假日预约等预约功能。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7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4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9E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5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4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窗口显示终端1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1、显示尺寸≥43英寸 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品牌型号：创立</w:t>
            </w:r>
          </w:p>
        </w:tc>
      </w:tr>
      <w:tr w14:paraId="2669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9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1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5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8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2、最佳分辨率≥1920*1080；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4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5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46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6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B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6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8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3、亮度≥350cd/m²max；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6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95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D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B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2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6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1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4、使用智能化操作系统，CPU≥1.8GHZ；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5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A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4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3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5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6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6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3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5、内存≥2G，内置存储器≥16G；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3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B0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4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F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3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0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6、型材包边，前置钢化玻璃晶；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B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2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E8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0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6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1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4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4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7、可实现定时开关机；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2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A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21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6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C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D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2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8、可进行远程自动升级，方便后期维护；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C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6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AA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D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9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7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C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2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9、与智能排对取号机无缝对接，排队信息可滚动循环显示，可突出显示排队号、窗口信息；可滚动播报通知公告；可播放宣传图片文件；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3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8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10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76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8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4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0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10、界面布局可按需调整。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9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0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9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D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5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显示屏挂架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E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43英寸屏，金属挂架，与窗口显示终端1匹配。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F8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2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4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窗口显示终端2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E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1、显示尺寸≥32英寸 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品牌型号：创立</w:t>
            </w:r>
          </w:p>
        </w:tc>
      </w:tr>
      <w:tr w14:paraId="7AC0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1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4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C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2、最佳分辨率≥1920*1080；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A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A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11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1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3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D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C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0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3、亮度≥350cd/m²max；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E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D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3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AB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7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E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3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4、使用智能化操作系统，CPU≥1.8GHZ；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1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F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A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3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0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1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3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8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5、内存≥2G，内置存储器≥16G；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C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9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FF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10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E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A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0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6、型材包边，前置钢化玻璃；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8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4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9B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0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E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0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1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7、可实现定时开关机；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4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6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65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D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6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6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8、可进行远程自动升级，方便后期维护；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B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0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31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FA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D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9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F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9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9、与智能排对取号机无缝对接，排队信息可滚动循环显示，可突出显示排队号、窗口信息；可滚动播报通知公告；可播放宣传图片文件；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9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3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F0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5A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9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1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1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3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10、界面布局可按需调整。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F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F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49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5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7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叫号器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3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1、屏幕尺寸≥8.0英寸；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3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品牌型号：创立</w:t>
            </w:r>
          </w:p>
        </w:tc>
      </w:tr>
      <w:tr w14:paraId="7436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2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7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2、系统：不低于Android 7.1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9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B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48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C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2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2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0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3、CPU：≥四核，频率≥1.8GHz；                                                                                                                                     4、内存≥1GB，存储≥16GB；                                                                                                                                                               5、触摸屏：电容式多点触摸；                                                                                                                                                    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4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5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8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F9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0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6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2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F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6、分辨率：≥1280x800；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6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6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C2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C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C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D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F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B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7、支持802.11b/g/n无线协议；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8、接口：RJ45*1、USB*2、SD卡*1、HDMI*1、音频*1；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8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A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A3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24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A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9、响应时间≦6ms；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6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E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2F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A3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6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E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7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10、使用寿命≥50000小时；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0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6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A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7E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C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5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4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11、塑料外壳，桌面斜屏一体化设计，黑色；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4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3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3F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D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2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E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12、带开关机按钮、音量调节按钮；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1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9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6F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3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5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F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C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13、支持外呼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1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B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78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4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2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设备安装、系统调试培训服务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排队叫号应用场景须提供设备安装、系统调试培训服务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64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CD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智能广播系统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网络寻呼话筒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F45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1、功能特点：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4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品牌型号：NCX-I01RII</w:t>
            </w:r>
          </w:p>
        </w:tc>
      </w:tr>
      <w:tr w14:paraId="3650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2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8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0C1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话筒自身携带音量调节功能，一键静音功能，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3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3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E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C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9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E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4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747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2、面板带LCD液晶中文显示屏≥3.4英寸、数字／分区快捷按键≥8个，一键选择寻呼，功能按键≥6个；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B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A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B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5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7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0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9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48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3、桌面外型式设计专业寻呼话筒，黑色。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4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5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72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4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5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8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E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B4A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人性化人机操作界面：可随接在话筒上，无需软件上配置，呼叫任意终端成分组，操作简单快捷；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5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0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3E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A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B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A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07C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4、采用嵌入式PC技术，内置工业级高速处理芯片，启动时间≤1秒；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B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3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0D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2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D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D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0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28E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5、带咪杆拾音，对权限允许区域广播讲话，红色环状指示灯通话自动点亮；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C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20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8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6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3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7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20F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6、具备跨网关、跨路由能力，支持以太网口接入；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D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8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D3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3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D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3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9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507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7、在管理系统的授权下可实现点对点、点对多点寻呼广播；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1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7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D7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D9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C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6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7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A05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8、具有远程升级功能，产品程序更新无须现场升级，通过网络远程即可更新、方便快捷；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A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F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3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3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D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0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E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CAE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9、本机可调节音量，适合应用在不同场合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2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79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AA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7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1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BB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10、设备参数：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6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8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9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1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B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0CD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网络接口：标准RJ45输入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7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3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B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7D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2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9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C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AFC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网络协议：TCP/IP、UDP、IGMP(组播)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2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E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44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F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B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2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0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03B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电源：DC12V 1A，±0.1V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E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62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C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7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D84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数字音频格式：ADPCM；MP3/MP2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F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BD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90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C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9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9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461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样码流:8-128K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6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5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66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B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1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F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4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C0E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传输速率:10/100Mbps自适应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F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D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02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BD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2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D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A13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音频模式:16-32位立体声CD音质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5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0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F0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F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9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A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E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3D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待机功率:≤0.2W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E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6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A1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CE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A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7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E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A38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工作功耗:≤10W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E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7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F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D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5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9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C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DAB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辅助输入输出信号:1路MIC输入,带宽200Hz-15kHz,灵敏度电平3mv-l0mv 1路LINE输入,带宽200Hz-20kHz,电平MAX l.5V p-p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E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5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C4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E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F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8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2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8E7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11、音频输出:带宽200Hz-3.5kHz，电平MAX l.5V p-p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B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9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7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4C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2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9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B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CEA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输出频率:20Hz~20KHz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E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A0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90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6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7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C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9F9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谐波失真:≤0.1%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E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DE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8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9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E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7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32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信噪比:＞82dB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4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E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9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A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F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2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D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C6C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内置扬声器输出阻抗:4Ω，3W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D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6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EF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DE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7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2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2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9BF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环境温度:-15℃~65℃环境湿度：10%~90%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6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4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8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9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0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8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6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00A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系统软件支持：1、十六套定时任务任意调用，可自动或手动进行程序切换，具有静默功能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C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A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E1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8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4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4B1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12、包含IP音频服务器软件、管理软件、配置工具软件、分控软件。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5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9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2D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71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6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9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0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3A5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a、服务器软件支持双解码，双任务同时运行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D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1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C2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D6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1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3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6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E4D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b、中继广播系统中的终端设备之间可以形成树状层级网络拓扑结构，每个终端自身具有音频数据流转发能力，可将来自服务器的音频数据多级扩散。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6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C9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F1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8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3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6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C26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c、每个终端的转发能力支持下级终端≥100个，整个系统支持终端总数≥10000个。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D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2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CC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03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0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1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097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d、设备自身具有采播转发能力，可直接对本地以及下级终端进行采播广播，不需服务器运行广播任务。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1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7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25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8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3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6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C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D83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e、可直接接入标准TCP/IP协议的网络，并可利用已有的网络实现多网合一。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8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1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C6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D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C6F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f、采用嵌入式系统作为主要架构。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7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E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4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F2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C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9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8C0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g、可对网络广播终端进行独立分区、IP、音量控制，另可检测终端的在线状态  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4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1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F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A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A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3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F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4B6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h、可按照星期、月、天等方式对节目进行编程控制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9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82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88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E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B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3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5AC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i、支持手机对终端的控制。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B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6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89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42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1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网络吸顶喇叭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B65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1、采用嵌入式PC技术和DSP音频处理技术设计；采用高速工业级芯片；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F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品牌型号：菱声</w:t>
            </w:r>
          </w:p>
        </w:tc>
      </w:tr>
      <w:tr w14:paraId="17B6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7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2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8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A6B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2、内置嵌入式网络语音解码模块，完成网络音频流的同步接收和解码；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C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B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3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E1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A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2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A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7B1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3、具有独立IP地址，可以单独接收服务器的个性化定时播放节目；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3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A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C6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98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B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1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D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03D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4、支持位速为32-320kbps自适应数字音频传输；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7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B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BB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CF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5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E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F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46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5、支持音量、平衡调节：设备具备全数字高音、低音和主音量调节；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D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5D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5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9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2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63B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6、具备智能电源管理功能，设备采用内置CPU判断功放的运行状态，在无工作状态时功放自动进入休眠状态，待机功率≤0.2W，当有播放任务时，功放自动启动；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0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9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9B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49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2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B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6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EA9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7、带有远程音量调节功能，终端在自动启动和播放任务的时候，自动将音量调节到系统设定的默认状态。音量自动调节默认值分别可制定为背景音乐音量、紧急广播音量和消防广播音量等；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2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B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C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F5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A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7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C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EA6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8、通过网络任意接收来自服务器的广播节目，包括话筒寻呼、消防警报自动强插、电话寻呼等；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4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A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7A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02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4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6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765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9、支持跨网关、跨路由、互联网传输。通过网络联机设定IP地址及网络配置等；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4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8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D2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C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4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3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2E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10、具有远程升级功能；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A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8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27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D0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7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4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803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11、解码终端设有IP地址复位升关；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E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2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FD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C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0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7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F45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12、网络接口：RJ45、10M/100M；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8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8D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F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A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0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A61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13、网络协议：TCP/IP、UDP、ICMP、IGMP(组播)；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6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E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2C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4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3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46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14、音频格式：MP3/MP2；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D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F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86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F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4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8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FE7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15、支持码流：32K-320K；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7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0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27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9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B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2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0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66D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16、频带宽度：20Hz-20KHz；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C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8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D9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D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C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C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860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17、供电：外置DC12V/3A；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1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0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8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B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A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F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9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CCD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18、额定功率：20W；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B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3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4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E1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3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1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1E4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19、扬声器单元：6.5"同轴；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9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5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A3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76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D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0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4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0BB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20、频率响应：70-12KHz；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3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D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8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E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E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A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9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19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21、灵敏度：98dB；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37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04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A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32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22、尺寸：Φ230mm；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E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E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99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62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7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212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23、开孔尺寸;Φ196mm。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A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6D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53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A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设备安装、系统调试培训服务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智能广播系统应用场景须提供设备安装、系统调试培训服务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41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B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1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796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1、8个10/100/1000Mbps电口（支持PoE/PoE+），1个10/100/1000Mbps电口；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4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品牌型号：华为 S1730S-L16PR-A</w:t>
            </w:r>
          </w:p>
        </w:tc>
      </w:tr>
      <w:tr w14:paraId="1E83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1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4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4D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整机POE最大输出功率120W，支持端口状态显示、端口流量统计、PoE端口输出功率状态、端口双工/协商速率配置、流控配置、PoE输出开关，支持广播风暴抑制、端口限速、端口隔离，支持端口镜像、环路保护、线缆检测支持EWEB/APP/MACC管理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C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1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50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D6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1、无氧铜高速CAT5e网线，≥1200米；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62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E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B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F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9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C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2、PVC管、线槽，外径20mm、管厚2.0mm，≥900米。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6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0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8A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E12FC4C">
      <w:pPr>
        <w:widowControl/>
        <w:ind w:firstLine="562"/>
        <w:jc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1DA6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2F35E2B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7A1044"/>
    <w:rsid w:val="127B292F"/>
    <w:rsid w:val="12AB56A1"/>
    <w:rsid w:val="12AE08D7"/>
    <w:rsid w:val="12C7072D"/>
    <w:rsid w:val="13235365"/>
    <w:rsid w:val="142E6C07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15946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770100"/>
    <w:rsid w:val="198F1553"/>
    <w:rsid w:val="19B408EE"/>
    <w:rsid w:val="19D159ED"/>
    <w:rsid w:val="19EE47F1"/>
    <w:rsid w:val="1A4C776A"/>
    <w:rsid w:val="1A6B15D1"/>
    <w:rsid w:val="1A750A6F"/>
    <w:rsid w:val="1A7C1F14"/>
    <w:rsid w:val="1A887DCD"/>
    <w:rsid w:val="1B210BF7"/>
    <w:rsid w:val="1B44318F"/>
    <w:rsid w:val="1B490109"/>
    <w:rsid w:val="1B78545F"/>
    <w:rsid w:val="1B9118D8"/>
    <w:rsid w:val="1BCF41AF"/>
    <w:rsid w:val="1C1C4F1A"/>
    <w:rsid w:val="1C7D6648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C813AD"/>
    <w:rsid w:val="22FC5438"/>
    <w:rsid w:val="235C0A1E"/>
    <w:rsid w:val="236D54AB"/>
    <w:rsid w:val="239F31FF"/>
    <w:rsid w:val="23DF1103"/>
    <w:rsid w:val="23DF2884"/>
    <w:rsid w:val="23E67C84"/>
    <w:rsid w:val="249B6D76"/>
    <w:rsid w:val="24B86128"/>
    <w:rsid w:val="24CC1BD3"/>
    <w:rsid w:val="24FB5950"/>
    <w:rsid w:val="25284930"/>
    <w:rsid w:val="25461985"/>
    <w:rsid w:val="255319AC"/>
    <w:rsid w:val="258A3C4D"/>
    <w:rsid w:val="27800A53"/>
    <w:rsid w:val="27CB6172"/>
    <w:rsid w:val="283954B1"/>
    <w:rsid w:val="28732B5E"/>
    <w:rsid w:val="288D3427"/>
    <w:rsid w:val="28904CC6"/>
    <w:rsid w:val="28A349F9"/>
    <w:rsid w:val="28B9421C"/>
    <w:rsid w:val="28CE5FD2"/>
    <w:rsid w:val="28EC45F2"/>
    <w:rsid w:val="29883BEF"/>
    <w:rsid w:val="2A2E1A72"/>
    <w:rsid w:val="2A4144C9"/>
    <w:rsid w:val="2A8A4A21"/>
    <w:rsid w:val="2A8E20F2"/>
    <w:rsid w:val="2AC82E3D"/>
    <w:rsid w:val="2AD01CF1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14CC9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F3C8A"/>
    <w:rsid w:val="39916AF0"/>
    <w:rsid w:val="39EE420F"/>
    <w:rsid w:val="39EF1D28"/>
    <w:rsid w:val="3A076F9A"/>
    <w:rsid w:val="3A231E56"/>
    <w:rsid w:val="3A2636DC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A13E9C"/>
    <w:rsid w:val="3BF874F9"/>
    <w:rsid w:val="3BFA6BCE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4E3206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387E21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20682C"/>
    <w:rsid w:val="473016F6"/>
    <w:rsid w:val="474D22A8"/>
    <w:rsid w:val="4760647F"/>
    <w:rsid w:val="477935C3"/>
    <w:rsid w:val="47B10A89"/>
    <w:rsid w:val="47E46A72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CC5394"/>
    <w:rsid w:val="4BDA4326"/>
    <w:rsid w:val="4C693962"/>
    <w:rsid w:val="4C852C38"/>
    <w:rsid w:val="4CD20516"/>
    <w:rsid w:val="4CD314A1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824AB9"/>
    <w:rsid w:val="4FEE65F2"/>
    <w:rsid w:val="50377771"/>
    <w:rsid w:val="50585DB8"/>
    <w:rsid w:val="507E65CB"/>
    <w:rsid w:val="50833C49"/>
    <w:rsid w:val="51456B7B"/>
    <w:rsid w:val="51A11B6E"/>
    <w:rsid w:val="525E180D"/>
    <w:rsid w:val="52601F23"/>
    <w:rsid w:val="52C524B3"/>
    <w:rsid w:val="53117532"/>
    <w:rsid w:val="534529EE"/>
    <w:rsid w:val="535A11B8"/>
    <w:rsid w:val="538608B9"/>
    <w:rsid w:val="539B439B"/>
    <w:rsid w:val="53B70432"/>
    <w:rsid w:val="5407504E"/>
    <w:rsid w:val="543D5452"/>
    <w:rsid w:val="54483E03"/>
    <w:rsid w:val="54613836"/>
    <w:rsid w:val="54AB2D04"/>
    <w:rsid w:val="54B020C8"/>
    <w:rsid w:val="54BB1FD0"/>
    <w:rsid w:val="54D10433"/>
    <w:rsid w:val="54DF6509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35F8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D4635C9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915439"/>
    <w:rsid w:val="60D46627"/>
    <w:rsid w:val="61461DEA"/>
    <w:rsid w:val="617D46F5"/>
    <w:rsid w:val="61B74601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CE1621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EA71AA"/>
    <w:rsid w:val="69F13B6B"/>
    <w:rsid w:val="6A03393E"/>
    <w:rsid w:val="6A5A4B58"/>
    <w:rsid w:val="6A6E249E"/>
    <w:rsid w:val="6AA06FD3"/>
    <w:rsid w:val="6B43739A"/>
    <w:rsid w:val="6BA918F3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A840E4"/>
    <w:rsid w:val="6EB904EA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4221E9"/>
    <w:rsid w:val="717604C9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920A8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6F5AB6"/>
    <w:rsid w:val="7AFE4150"/>
    <w:rsid w:val="7B0A6BD7"/>
    <w:rsid w:val="7BA95CEC"/>
    <w:rsid w:val="7C662B41"/>
    <w:rsid w:val="7C920181"/>
    <w:rsid w:val="7CDF65AD"/>
    <w:rsid w:val="7D172435"/>
    <w:rsid w:val="7D367B96"/>
    <w:rsid w:val="7D9547D0"/>
    <w:rsid w:val="7E44533E"/>
    <w:rsid w:val="7E447259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4386</Words>
  <Characters>5086</Characters>
  <Lines>9</Lines>
  <Paragraphs>2</Paragraphs>
  <TotalTime>29</TotalTime>
  <ScaleCrop>false</ScaleCrop>
  <LinksUpToDate>false</LinksUpToDate>
  <CharactersWithSpaces>6189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2024-11-27T07:07:34Z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EF8D55A91FCA453B8780969D3A6C4AF3_13</vt:lpwstr>
  </property>
</Properties>
</file>